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73" w:rsidRDefault="0058123D">
      <w:pPr>
        <w:spacing w:line="4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E1E73" w:rsidRDefault="0058123D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辽宁省防雷装置检测技术人员能力评价考试范围</w:t>
      </w:r>
    </w:p>
    <w:p w:rsidR="006E1E73" w:rsidRDefault="006E1E73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6E1E73" w:rsidRDefault="0058123D">
      <w:pPr>
        <w:numPr>
          <w:ilvl w:val="0"/>
          <w:numId w:val="1"/>
        </w:numPr>
        <w:tabs>
          <w:tab w:val="left" w:pos="567"/>
        </w:tabs>
        <w:rPr>
          <w:rFonts w:eastAsia="宋体" w:hAnsi="宋体"/>
          <w:b/>
        </w:rPr>
      </w:pPr>
      <w:r>
        <w:rPr>
          <w:rFonts w:eastAsia="宋体" w:hAnsi="宋体" w:hint="eastAsia"/>
          <w:b/>
        </w:rPr>
        <w:t>雷电基本知识</w:t>
      </w:r>
    </w:p>
    <w:p w:rsidR="006E1E73" w:rsidRDefault="006E1E73">
      <w:pPr>
        <w:tabs>
          <w:tab w:val="left" w:pos="567"/>
        </w:tabs>
        <w:ind w:left="420"/>
        <w:rPr>
          <w:rFonts w:eastAsia="宋体" w:hAnsi="宋体"/>
          <w:b/>
        </w:rPr>
      </w:pPr>
    </w:p>
    <w:p w:rsidR="006E1E73" w:rsidRDefault="0058123D">
      <w:pPr>
        <w:numPr>
          <w:ilvl w:val="0"/>
          <w:numId w:val="1"/>
        </w:numPr>
        <w:tabs>
          <w:tab w:val="left" w:pos="567"/>
        </w:tabs>
        <w:rPr>
          <w:rFonts w:eastAsia="宋体" w:hAnsi="宋体"/>
          <w:b/>
        </w:rPr>
      </w:pPr>
      <w:r>
        <w:rPr>
          <w:rFonts w:eastAsia="宋体" w:hAnsi="宋体" w:hint="eastAsia"/>
          <w:b/>
        </w:rPr>
        <w:t>熟悉相关法律法规</w:t>
      </w:r>
    </w:p>
    <w:p w:rsidR="006E1E73" w:rsidRDefault="0058123D">
      <w:pPr>
        <w:numPr>
          <w:ilvl w:val="0"/>
          <w:numId w:val="2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/>
          <w:color w:val="000000" w:themeColor="text1"/>
        </w:rPr>
        <w:t>《中华人民共和国气象法》</w:t>
      </w:r>
    </w:p>
    <w:p w:rsidR="006E1E73" w:rsidRDefault="0058123D">
      <w:pPr>
        <w:numPr>
          <w:ilvl w:val="0"/>
          <w:numId w:val="2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/>
          <w:color w:val="000000" w:themeColor="text1"/>
        </w:rPr>
        <w:t>《气象灾害防御条例》（中华人民共和国国务院令第</w:t>
      </w:r>
      <w:r>
        <w:rPr>
          <w:rFonts w:eastAsia="宋体" w:hAnsi="宋体"/>
          <w:color w:val="000000" w:themeColor="text1"/>
        </w:rPr>
        <w:t>570</w:t>
      </w:r>
      <w:r>
        <w:rPr>
          <w:rFonts w:eastAsia="宋体" w:hAnsi="宋体"/>
          <w:color w:val="000000" w:themeColor="text1"/>
        </w:rPr>
        <w:t>号）</w:t>
      </w:r>
    </w:p>
    <w:p w:rsidR="006E1E73" w:rsidRDefault="0058123D">
      <w:pPr>
        <w:numPr>
          <w:ilvl w:val="0"/>
          <w:numId w:val="2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/>
          <w:color w:val="000000" w:themeColor="text1"/>
        </w:rPr>
        <w:t>《防雷减灾管理办法》（中国气象局令第</w:t>
      </w:r>
      <w:r>
        <w:rPr>
          <w:rFonts w:eastAsia="宋体" w:hAnsi="宋体"/>
          <w:color w:val="000000" w:themeColor="text1"/>
        </w:rPr>
        <w:t>24</w:t>
      </w:r>
      <w:r>
        <w:rPr>
          <w:rFonts w:eastAsia="宋体" w:hAnsi="宋体"/>
          <w:color w:val="000000" w:themeColor="text1"/>
        </w:rPr>
        <w:t>号）</w:t>
      </w:r>
    </w:p>
    <w:p w:rsidR="006E1E73" w:rsidRDefault="0058123D">
      <w:pPr>
        <w:numPr>
          <w:ilvl w:val="0"/>
          <w:numId w:val="2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/>
          <w:color w:val="000000" w:themeColor="text1"/>
        </w:rPr>
        <w:t>《防雷装置设计审核和竣工验收规定》（中国气象局令第</w:t>
      </w:r>
      <w:r>
        <w:rPr>
          <w:rFonts w:eastAsia="宋体" w:hAnsi="宋体"/>
          <w:color w:val="000000" w:themeColor="text1"/>
        </w:rPr>
        <w:t>21</w:t>
      </w:r>
      <w:r>
        <w:rPr>
          <w:rFonts w:eastAsia="宋体" w:hAnsi="宋体"/>
          <w:color w:val="000000" w:themeColor="text1"/>
        </w:rPr>
        <w:t>号）</w:t>
      </w:r>
    </w:p>
    <w:p w:rsidR="006E1E73" w:rsidRDefault="0058123D">
      <w:pPr>
        <w:numPr>
          <w:ilvl w:val="0"/>
          <w:numId w:val="2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/>
          <w:color w:val="000000" w:themeColor="text1"/>
        </w:rPr>
        <w:t>《雷电防护装置检测资质管理办法》（中国气象局令第</w:t>
      </w:r>
      <w:r>
        <w:rPr>
          <w:rFonts w:eastAsia="宋体" w:hAnsi="宋体"/>
          <w:color w:val="000000" w:themeColor="text1"/>
        </w:rPr>
        <w:t>31</w:t>
      </w:r>
      <w:r>
        <w:rPr>
          <w:rFonts w:eastAsia="宋体" w:hAnsi="宋体"/>
          <w:color w:val="000000" w:themeColor="text1"/>
        </w:rPr>
        <w:t>号</w:t>
      </w:r>
    </w:p>
    <w:p w:rsidR="006E1E73" w:rsidRDefault="006E1E73">
      <w:pPr>
        <w:tabs>
          <w:tab w:val="left" w:pos="567"/>
        </w:tabs>
        <w:ind w:left="420"/>
        <w:rPr>
          <w:rFonts w:eastAsia="宋体" w:hAnsi="宋体"/>
          <w:b/>
          <w:color w:val="000000" w:themeColor="text1"/>
        </w:rPr>
      </w:pPr>
    </w:p>
    <w:p w:rsidR="006E1E73" w:rsidRDefault="0058123D">
      <w:pPr>
        <w:numPr>
          <w:ilvl w:val="0"/>
          <w:numId w:val="1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>
        <w:rPr>
          <w:rFonts w:eastAsia="宋体" w:hAnsi="宋体" w:hint="eastAsia"/>
          <w:b/>
          <w:color w:val="000000" w:themeColor="text1"/>
        </w:rPr>
        <w:t>熟悉掌握的技术规范和标准</w:t>
      </w:r>
    </w:p>
    <w:p w:rsidR="006E1E73" w:rsidRDefault="0058123D">
      <w:pPr>
        <w:numPr>
          <w:ilvl w:val="0"/>
          <w:numId w:val="3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GB/T21431-2015</w:t>
      </w:r>
      <w:r>
        <w:rPr>
          <w:rFonts w:asciiTheme="minorEastAsia" w:eastAsiaTheme="minorEastAsia" w:hAnsiTheme="minorEastAsia" w:hint="eastAsia"/>
          <w:color w:val="000000" w:themeColor="text1"/>
        </w:rPr>
        <w:t>《建筑物防雷装置检测技术规范》</w:t>
      </w:r>
    </w:p>
    <w:p w:rsidR="006E1E73" w:rsidRDefault="0058123D">
      <w:pPr>
        <w:numPr>
          <w:ilvl w:val="0"/>
          <w:numId w:val="3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GB/T32937-2016</w:t>
      </w:r>
      <w:r>
        <w:rPr>
          <w:rFonts w:asciiTheme="minorEastAsia" w:eastAsiaTheme="minorEastAsia" w:hAnsiTheme="minorEastAsia" w:hint="eastAsia"/>
          <w:color w:val="000000" w:themeColor="text1"/>
        </w:rPr>
        <w:t>《爆炸和火灾危险场所防雷装置检测技术规范》</w:t>
      </w:r>
    </w:p>
    <w:p w:rsidR="006E1E73" w:rsidRDefault="0058123D">
      <w:pPr>
        <w:numPr>
          <w:ilvl w:val="0"/>
          <w:numId w:val="3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GB/T33676-2017</w:t>
      </w:r>
      <w:r>
        <w:rPr>
          <w:rFonts w:asciiTheme="minorEastAsia" w:eastAsiaTheme="minorEastAsia" w:hAnsiTheme="minorEastAsia" w:hint="eastAsia"/>
          <w:color w:val="000000" w:themeColor="text1"/>
        </w:rPr>
        <w:t>《通信局</w:t>
      </w:r>
      <w:r>
        <w:rPr>
          <w:rFonts w:asciiTheme="minorEastAsia" w:eastAsiaTheme="minorEastAsia" w:hAnsiTheme="minorEastAsia" w:hint="eastAsia"/>
          <w:color w:val="000000" w:themeColor="text1"/>
        </w:rPr>
        <w:t>(</w:t>
      </w:r>
      <w:r>
        <w:rPr>
          <w:rFonts w:asciiTheme="minorEastAsia" w:eastAsiaTheme="minorEastAsia" w:hAnsiTheme="minorEastAsia" w:hint="eastAsia"/>
          <w:color w:val="000000" w:themeColor="text1"/>
        </w:rPr>
        <w:t>站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  <w:r>
        <w:rPr>
          <w:rFonts w:asciiTheme="minorEastAsia" w:eastAsiaTheme="minorEastAsia" w:hAnsiTheme="minorEastAsia" w:hint="eastAsia"/>
          <w:color w:val="000000" w:themeColor="text1"/>
        </w:rPr>
        <w:t>防雷装置检测技术规范》</w:t>
      </w:r>
    </w:p>
    <w:p w:rsidR="006E1E73" w:rsidRDefault="0058123D">
      <w:pPr>
        <w:numPr>
          <w:ilvl w:val="0"/>
          <w:numId w:val="3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DB44/T 1797-2016</w:t>
      </w:r>
      <w:r>
        <w:rPr>
          <w:rFonts w:asciiTheme="minorEastAsia" w:eastAsiaTheme="minorEastAsia" w:hAnsiTheme="minorEastAsia" w:hint="eastAsia"/>
          <w:color w:val="000000" w:themeColor="text1"/>
        </w:rPr>
        <w:t>《防雷装置检测服务通用要求》</w:t>
      </w:r>
    </w:p>
    <w:p w:rsidR="006E1E73" w:rsidRDefault="006E1E73">
      <w:pPr>
        <w:ind w:left="420"/>
        <w:rPr>
          <w:color w:val="000000" w:themeColor="text1"/>
        </w:rPr>
      </w:pPr>
    </w:p>
    <w:p w:rsidR="006E1E73" w:rsidRDefault="0058123D">
      <w:pPr>
        <w:numPr>
          <w:ilvl w:val="0"/>
          <w:numId w:val="1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>
        <w:rPr>
          <w:rFonts w:eastAsia="宋体" w:hAnsi="宋体" w:hint="eastAsia"/>
          <w:b/>
          <w:color w:val="000000" w:themeColor="text1"/>
        </w:rPr>
        <w:t>防雷检测操作流程及防雷检测仪器功能说明及使用方法</w:t>
      </w:r>
    </w:p>
    <w:p w:rsidR="006E1E73" w:rsidRDefault="0058123D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检测</w:t>
      </w:r>
      <w:r>
        <w:rPr>
          <w:rFonts w:eastAsia="宋体" w:hAnsi="宋体"/>
          <w:color w:val="000000" w:themeColor="text1"/>
        </w:rPr>
        <w:t>的意义</w:t>
      </w:r>
      <w:r>
        <w:rPr>
          <w:rFonts w:eastAsia="宋体" w:hAnsi="宋体" w:hint="eastAsia"/>
          <w:color w:val="000000" w:themeColor="text1"/>
        </w:rPr>
        <w:t>、检测</w:t>
      </w:r>
      <w:r>
        <w:rPr>
          <w:rFonts w:eastAsia="宋体" w:hAnsi="宋体"/>
          <w:color w:val="000000" w:themeColor="text1"/>
        </w:rPr>
        <w:t>流程</w:t>
      </w:r>
      <w:r>
        <w:rPr>
          <w:rFonts w:eastAsia="宋体" w:hAnsi="宋体" w:hint="eastAsia"/>
          <w:color w:val="000000" w:themeColor="text1"/>
        </w:rPr>
        <w:t>框图、检测前准备</w:t>
      </w:r>
      <w:r>
        <w:rPr>
          <w:rFonts w:eastAsia="宋体" w:hAnsi="宋体"/>
          <w:color w:val="000000" w:themeColor="text1"/>
        </w:rPr>
        <w:t>工作</w:t>
      </w:r>
      <w:r>
        <w:rPr>
          <w:rFonts w:eastAsia="宋体" w:hAnsi="宋体" w:hint="eastAsia"/>
          <w:color w:val="000000" w:themeColor="text1"/>
        </w:rPr>
        <w:t>、新</w:t>
      </w:r>
      <w:r>
        <w:rPr>
          <w:rFonts w:eastAsia="宋体" w:hAnsi="宋体"/>
          <w:color w:val="000000" w:themeColor="text1"/>
        </w:rPr>
        <w:t>（</w:t>
      </w:r>
      <w:r>
        <w:rPr>
          <w:rFonts w:eastAsia="宋体" w:hAnsi="宋体" w:hint="eastAsia"/>
          <w:color w:val="000000" w:themeColor="text1"/>
        </w:rPr>
        <w:t>改</w:t>
      </w:r>
      <w:r>
        <w:rPr>
          <w:rFonts w:eastAsia="宋体" w:hAnsi="宋体"/>
          <w:color w:val="000000" w:themeColor="text1"/>
        </w:rPr>
        <w:t>、扩）</w:t>
      </w:r>
      <w:r>
        <w:rPr>
          <w:rFonts w:eastAsia="宋体" w:hAnsi="宋体" w:hint="eastAsia"/>
          <w:color w:val="000000" w:themeColor="text1"/>
        </w:rPr>
        <w:t>建</w:t>
      </w:r>
      <w:r>
        <w:rPr>
          <w:rFonts w:eastAsia="宋体" w:hAnsi="宋体"/>
          <w:color w:val="000000" w:themeColor="text1"/>
        </w:rPr>
        <w:t>项目</w:t>
      </w:r>
      <w:r>
        <w:rPr>
          <w:rFonts w:eastAsia="宋体" w:hAnsi="宋体" w:hint="eastAsia"/>
          <w:color w:val="000000" w:themeColor="text1"/>
        </w:rPr>
        <w:t>现场</w:t>
      </w:r>
      <w:r>
        <w:rPr>
          <w:rFonts w:eastAsia="宋体" w:hAnsi="宋体"/>
          <w:color w:val="000000" w:themeColor="text1"/>
        </w:rPr>
        <w:t>检测</w:t>
      </w:r>
      <w:r>
        <w:rPr>
          <w:rFonts w:eastAsia="宋体" w:hAnsi="宋体" w:hint="eastAsia"/>
          <w:color w:val="000000" w:themeColor="text1"/>
        </w:rPr>
        <w:t>、定期</w:t>
      </w:r>
      <w:r>
        <w:rPr>
          <w:rFonts w:eastAsia="宋体" w:hAnsi="宋体"/>
          <w:color w:val="000000" w:themeColor="text1"/>
        </w:rPr>
        <w:t>检测项目现场检测</w:t>
      </w:r>
      <w:r>
        <w:rPr>
          <w:rFonts w:eastAsia="宋体" w:hAnsi="宋体" w:hint="eastAsia"/>
          <w:color w:val="000000" w:themeColor="text1"/>
        </w:rPr>
        <w:t>以及防雷</w:t>
      </w:r>
      <w:r>
        <w:rPr>
          <w:rFonts w:eastAsia="宋体" w:hAnsi="宋体"/>
          <w:color w:val="000000" w:themeColor="text1"/>
        </w:rPr>
        <w:t>检测装备配置</w:t>
      </w:r>
      <w:r>
        <w:rPr>
          <w:rFonts w:eastAsia="宋体" w:hAnsi="宋体" w:hint="eastAsia"/>
          <w:color w:val="000000" w:themeColor="text1"/>
        </w:rPr>
        <w:t>（标配</w:t>
      </w:r>
      <w:r>
        <w:rPr>
          <w:rFonts w:eastAsia="宋体" w:hAnsi="宋体"/>
          <w:color w:val="000000" w:themeColor="text1"/>
        </w:rPr>
        <w:t>检测装备、标配安全防护装备、选配装备</w:t>
      </w:r>
      <w:r>
        <w:rPr>
          <w:rFonts w:eastAsia="宋体" w:hAnsi="宋体" w:hint="eastAsia"/>
          <w:color w:val="000000" w:themeColor="text1"/>
        </w:rPr>
        <w:t>）等</w:t>
      </w:r>
    </w:p>
    <w:p w:rsidR="006E1E73" w:rsidRDefault="0058123D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基本</w:t>
      </w:r>
      <w:r>
        <w:rPr>
          <w:rFonts w:eastAsia="宋体" w:hAnsi="宋体"/>
          <w:color w:val="000000" w:themeColor="text1"/>
        </w:rPr>
        <w:t>防雷检测仪器介绍</w:t>
      </w:r>
      <w:r>
        <w:rPr>
          <w:rFonts w:eastAsia="宋体" w:hAnsi="宋体" w:hint="eastAsia"/>
          <w:color w:val="000000" w:themeColor="text1"/>
        </w:rPr>
        <w:t>、检测</w:t>
      </w:r>
      <w:r>
        <w:rPr>
          <w:rFonts w:eastAsia="宋体" w:hAnsi="宋体"/>
          <w:color w:val="000000" w:themeColor="text1"/>
        </w:rPr>
        <w:t>装备管理规定</w:t>
      </w:r>
      <w:r>
        <w:rPr>
          <w:rFonts w:eastAsia="宋体" w:hAnsi="宋体" w:hint="eastAsia"/>
          <w:color w:val="000000" w:themeColor="text1"/>
        </w:rPr>
        <w:t>（购置</w:t>
      </w:r>
      <w:r>
        <w:rPr>
          <w:rFonts w:eastAsia="宋体" w:hAnsi="宋体"/>
          <w:color w:val="000000" w:themeColor="text1"/>
        </w:rPr>
        <w:t>、日常管理、维修、降级、报废工作</w:t>
      </w:r>
      <w:r>
        <w:rPr>
          <w:rFonts w:eastAsia="宋体" w:hAnsi="宋体" w:hint="eastAsia"/>
          <w:color w:val="000000" w:themeColor="text1"/>
        </w:rPr>
        <w:t>）、检测</w:t>
      </w:r>
      <w:r>
        <w:rPr>
          <w:rFonts w:eastAsia="宋体" w:hAnsi="宋体"/>
          <w:color w:val="000000" w:themeColor="text1"/>
        </w:rPr>
        <w:t>作业基本要求</w:t>
      </w:r>
      <w:r>
        <w:rPr>
          <w:rFonts w:eastAsia="宋体" w:hAnsi="宋体" w:hint="eastAsia"/>
          <w:color w:val="000000" w:themeColor="text1"/>
        </w:rPr>
        <w:t>（作业</w:t>
      </w:r>
      <w:r>
        <w:rPr>
          <w:rFonts w:eastAsia="宋体" w:hAnsi="宋体"/>
          <w:color w:val="000000" w:themeColor="text1"/>
        </w:rPr>
        <w:t>基本条件、</w:t>
      </w:r>
      <w:r>
        <w:rPr>
          <w:rFonts w:eastAsia="宋体" w:hAnsi="宋体" w:hint="eastAsia"/>
          <w:color w:val="000000" w:themeColor="text1"/>
        </w:rPr>
        <w:t>检测</w:t>
      </w:r>
      <w:r>
        <w:rPr>
          <w:rFonts w:eastAsia="宋体" w:hAnsi="宋体"/>
          <w:color w:val="000000" w:themeColor="text1"/>
        </w:rPr>
        <w:t>作业安全、</w:t>
      </w:r>
      <w:r>
        <w:rPr>
          <w:rFonts w:eastAsia="宋体" w:hAnsi="宋体" w:hint="eastAsia"/>
          <w:color w:val="000000" w:themeColor="text1"/>
        </w:rPr>
        <w:t>交通</w:t>
      </w:r>
      <w:r>
        <w:rPr>
          <w:rFonts w:eastAsia="宋体" w:hAnsi="宋体"/>
          <w:color w:val="000000" w:themeColor="text1"/>
        </w:rPr>
        <w:t>安全、</w:t>
      </w:r>
      <w:r>
        <w:rPr>
          <w:rFonts w:eastAsia="宋体" w:hAnsi="宋体" w:hint="eastAsia"/>
          <w:color w:val="000000" w:themeColor="text1"/>
        </w:rPr>
        <w:t>其他</w:t>
      </w:r>
      <w:r>
        <w:rPr>
          <w:rFonts w:eastAsia="宋体" w:hAnsi="宋体"/>
          <w:color w:val="000000" w:themeColor="text1"/>
        </w:rPr>
        <w:t>注意事项</w:t>
      </w:r>
      <w:r>
        <w:rPr>
          <w:rFonts w:eastAsia="宋体" w:hAnsi="宋体" w:hint="eastAsia"/>
          <w:color w:val="000000" w:themeColor="text1"/>
        </w:rPr>
        <w:t>）等</w:t>
      </w:r>
    </w:p>
    <w:p w:rsidR="006E1E73" w:rsidRDefault="006E1E73">
      <w:pPr>
        <w:tabs>
          <w:tab w:val="left" w:pos="567"/>
        </w:tabs>
        <w:ind w:left="420"/>
        <w:rPr>
          <w:rFonts w:eastAsia="宋体" w:hAnsi="宋体"/>
          <w:b/>
          <w:color w:val="000000" w:themeColor="text1"/>
        </w:rPr>
      </w:pPr>
    </w:p>
    <w:p w:rsidR="006E1E73" w:rsidRDefault="0058123D">
      <w:pPr>
        <w:numPr>
          <w:ilvl w:val="0"/>
          <w:numId w:val="1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>
        <w:rPr>
          <w:rFonts w:eastAsia="宋体" w:hAnsi="宋体" w:hint="eastAsia"/>
          <w:b/>
          <w:color w:val="000000" w:themeColor="text1"/>
        </w:rPr>
        <w:t>需了解的相关技术规范和标准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 50343-2012</w:t>
      </w:r>
      <w:r>
        <w:rPr>
          <w:rFonts w:eastAsia="宋体" w:hAnsi="宋体" w:hint="eastAsia"/>
          <w:color w:val="000000" w:themeColor="text1"/>
        </w:rPr>
        <w:t>《建筑物电子信息系统防雷技术规范》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lastRenderedPageBreak/>
        <w:t>GB50601-2010</w:t>
      </w:r>
      <w:r>
        <w:rPr>
          <w:rFonts w:eastAsia="宋体" w:hAnsi="宋体" w:hint="eastAsia"/>
          <w:color w:val="000000" w:themeColor="text1"/>
        </w:rPr>
        <w:t>《建筑物防雷工程施工与质量验收规范》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 50156-2012</w:t>
      </w:r>
      <w:r>
        <w:rPr>
          <w:rFonts w:eastAsia="宋体" w:hAnsi="宋体" w:hint="eastAsia"/>
          <w:color w:val="000000" w:themeColor="text1"/>
        </w:rPr>
        <w:t>《汽车加油加气站设计与施工规范》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GB50057-2010</w:t>
      </w:r>
      <w:r>
        <w:rPr>
          <w:rFonts w:eastAsia="宋体" w:hAnsi="宋体" w:hint="eastAsia"/>
          <w:color w:val="000000" w:themeColor="text1"/>
        </w:rPr>
        <w:t>《建筑物防雷设计规范》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GB/T21431-2015</w:t>
      </w:r>
      <w:r>
        <w:rPr>
          <w:rFonts w:eastAsia="宋体" w:hAnsi="宋体" w:hint="eastAsia"/>
          <w:color w:val="000000" w:themeColor="text1"/>
        </w:rPr>
        <w:t>《建筑物防雷装置检测</w:t>
      </w:r>
      <w:r>
        <w:rPr>
          <w:rFonts w:eastAsia="宋体" w:hAnsi="宋体" w:hint="eastAsia"/>
          <w:color w:val="000000" w:themeColor="text1"/>
        </w:rPr>
        <w:t>技术规范》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 50028-2006</w:t>
      </w:r>
      <w:r>
        <w:rPr>
          <w:rFonts w:eastAsia="宋体" w:hAnsi="宋体" w:hint="eastAsia"/>
          <w:color w:val="000000" w:themeColor="text1"/>
        </w:rPr>
        <w:t>《城镇燃气设计规范》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GB12158-2006</w:t>
      </w:r>
      <w:r>
        <w:rPr>
          <w:rFonts w:eastAsia="宋体" w:hAnsi="宋体" w:hint="eastAsia"/>
          <w:color w:val="000000" w:themeColor="text1"/>
        </w:rPr>
        <w:t>《防止静电事故通用导则》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GB18802.1-2011</w:t>
      </w:r>
      <w:r>
        <w:rPr>
          <w:rFonts w:eastAsia="宋体" w:hAnsi="宋体" w:hint="eastAsia"/>
          <w:color w:val="000000" w:themeColor="text1"/>
        </w:rPr>
        <w:t>《低压电涌保护器第</w:t>
      </w:r>
      <w:r>
        <w:rPr>
          <w:rFonts w:eastAsia="宋体" w:hAnsi="宋体" w:hint="eastAsia"/>
          <w:color w:val="000000" w:themeColor="text1"/>
        </w:rPr>
        <w:t>1</w:t>
      </w:r>
      <w:r>
        <w:rPr>
          <w:rFonts w:eastAsia="宋体" w:hAnsi="宋体" w:hint="eastAsia"/>
          <w:color w:val="000000" w:themeColor="text1"/>
        </w:rPr>
        <w:t>部分：低压配电系统的电涌保护器——性能要求和试</w:t>
      </w:r>
      <w:r>
        <w:rPr>
          <w:rFonts w:eastAsia="宋体" w:hAnsi="宋体" w:hint="eastAsia"/>
          <w:color w:val="000000" w:themeColor="text1"/>
        </w:rPr>
        <w:t>验方法》</w:t>
      </w:r>
      <w:bookmarkStart w:id="0" w:name="_GoBack"/>
      <w:bookmarkEnd w:id="0"/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18802.12-2014</w:t>
      </w:r>
      <w:r>
        <w:rPr>
          <w:rFonts w:asciiTheme="minorEastAsia" w:eastAsiaTheme="minorEastAsia" w:hAnsiTheme="minorEastAsia" w:hint="eastAsia"/>
          <w:color w:val="000000" w:themeColor="text1"/>
        </w:rPr>
        <w:t>《低压电涌保护器（</w:t>
      </w:r>
      <w:r>
        <w:rPr>
          <w:rFonts w:asciiTheme="minorEastAsia" w:eastAsiaTheme="minorEastAsia" w:hAnsiTheme="minorEastAsia" w:hint="eastAsia"/>
          <w:color w:val="000000" w:themeColor="text1"/>
        </w:rPr>
        <w:t>SPD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12</w:t>
      </w:r>
      <w:r>
        <w:rPr>
          <w:rFonts w:asciiTheme="minorEastAsia" w:eastAsiaTheme="minorEastAsia" w:hAnsiTheme="minorEastAsia" w:hint="eastAsia"/>
          <w:color w:val="000000" w:themeColor="text1"/>
        </w:rPr>
        <w:t>部分：低压配电系统的电涌保护器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选择和使用导则》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GB50074-2014</w:t>
      </w:r>
      <w:r>
        <w:rPr>
          <w:rFonts w:asciiTheme="minorEastAsia" w:eastAsiaTheme="minorEastAsia" w:hAnsiTheme="minorEastAsia" w:hint="eastAsia"/>
          <w:color w:val="000000" w:themeColor="text1"/>
        </w:rPr>
        <w:t>《石油库设计规范》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 15599-2009</w:t>
      </w:r>
      <w:r>
        <w:rPr>
          <w:rFonts w:asciiTheme="minorEastAsia" w:eastAsiaTheme="minorEastAsia" w:hAnsiTheme="minorEastAsia" w:hint="eastAsia"/>
          <w:color w:val="000000" w:themeColor="text1"/>
        </w:rPr>
        <w:t>《石油与石油设施雷电安全规范》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21714.1-2015/IEC 62305-1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2010</w:t>
      </w:r>
      <w:r>
        <w:rPr>
          <w:rFonts w:asciiTheme="minorEastAsia" w:eastAsiaTheme="minorEastAsia" w:hAnsiTheme="minorEastAsia" w:hint="eastAsia"/>
          <w:color w:val="000000" w:themeColor="text1"/>
        </w:rPr>
        <w:t>《雷电防护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部分：总则》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21714.2-2015/IEC 62305-2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2010</w:t>
      </w:r>
      <w:r>
        <w:rPr>
          <w:rFonts w:asciiTheme="minorEastAsia" w:eastAsiaTheme="minorEastAsia" w:hAnsiTheme="minorEastAsia" w:hint="eastAsia"/>
          <w:color w:val="000000" w:themeColor="text1"/>
        </w:rPr>
        <w:t>《雷电防护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2</w:t>
      </w:r>
      <w:r>
        <w:rPr>
          <w:rFonts w:asciiTheme="minorEastAsia" w:eastAsiaTheme="minorEastAsia" w:hAnsiTheme="minorEastAsia" w:hint="eastAsia"/>
          <w:color w:val="000000" w:themeColor="text1"/>
        </w:rPr>
        <w:t>部分：风险管理》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SH/T 3164-2012</w:t>
      </w:r>
      <w:r>
        <w:rPr>
          <w:rFonts w:asciiTheme="minorEastAsia" w:eastAsiaTheme="minorEastAsia" w:hAnsiTheme="minorEastAsia" w:hint="eastAsia"/>
          <w:color w:val="000000" w:themeColor="text1"/>
        </w:rPr>
        <w:t>《石油化工仪表系统防雷工程设计规范》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GB </w:t>
      </w:r>
      <w:r>
        <w:rPr>
          <w:rFonts w:asciiTheme="minorEastAsia" w:eastAsiaTheme="minorEastAsia" w:hAnsiTheme="minorEastAsia" w:hint="eastAsia"/>
          <w:color w:val="000000" w:themeColor="text1"/>
        </w:rPr>
        <w:t>50650-2011</w:t>
      </w:r>
      <w:r>
        <w:rPr>
          <w:rFonts w:asciiTheme="minorEastAsia" w:eastAsiaTheme="minorEastAsia" w:hAnsiTheme="minorEastAsia" w:hint="eastAsia"/>
          <w:color w:val="000000" w:themeColor="text1"/>
        </w:rPr>
        <w:t>《石油化工装置防雷设计规范》</w:t>
      </w:r>
    </w:p>
    <w:p w:rsidR="006E1E73" w:rsidRDefault="0058123D">
      <w:pPr>
        <w:numPr>
          <w:ilvl w:val="0"/>
          <w:numId w:val="5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GB50058-2014</w:t>
      </w:r>
      <w:r>
        <w:rPr>
          <w:rFonts w:asciiTheme="minorEastAsia" w:eastAsiaTheme="minorEastAsia" w:hAnsiTheme="minorEastAsia" w:hint="eastAsia"/>
          <w:color w:val="000000" w:themeColor="text1"/>
        </w:rPr>
        <w:t>《爆炸危险环境电力装置设计规范》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GB50161-2009 </w:t>
      </w:r>
      <w:r>
        <w:rPr>
          <w:rFonts w:asciiTheme="minorEastAsia" w:eastAsiaTheme="minorEastAsia" w:hAnsiTheme="minorEastAsia" w:hint="eastAsia"/>
          <w:color w:val="000000" w:themeColor="text1"/>
        </w:rPr>
        <w:t>《烟花爆竹工程设计规范》</w:t>
      </w:r>
      <w:r>
        <w:rPr>
          <w:rFonts w:asciiTheme="minorEastAsia" w:eastAsiaTheme="minorEastAsia" w:hAnsiTheme="minorEastAsia" w:hint="eastAsia"/>
          <w:color w:val="000000" w:themeColor="text1"/>
        </w:rPr>
        <w:t>(2010</w:t>
      </w:r>
      <w:r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7</w:t>
      </w:r>
      <w:r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color w:val="000000" w:themeColor="text1"/>
        </w:rPr>
        <w:t>日实施</w:t>
      </w:r>
      <w:r>
        <w:rPr>
          <w:rFonts w:asciiTheme="minorEastAsia" w:eastAsiaTheme="minorEastAsia" w:hAnsiTheme="minorEastAsia" w:hint="eastAsia"/>
          <w:color w:val="000000" w:themeColor="text1"/>
        </w:rPr>
        <w:t>)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18802.22-2008</w:t>
      </w:r>
      <w:r>
        <w:rPr>
          <w:rFonts w:asciiTheme="minorEastAsia" w:eastAsiaTheme="minorEastAsia" w:hAnsiTheme="minorEastAsia" w:hint="eastAsia"/>
          <w:color w:val="000000" w:themeColor="text1"/>
        </w:rPr>
        <w:t>《低压电涌保护器第</w:t>
      </w:r>
      <w:r>
        <w:rPr>
          <w:rFonts w:asciiTheme="minorEastAsia" w:eastAsiaTheme="minorEastAsia" w:hAnsiTheme="minorEastAsia" w:hint="eastAsia"/>
          <w:color w:val="000000" w:themeColor="text1"/>
        </w:rPr>
        <w:t>22</w:t>
      </w:r>
      <w:r>
        <w:rPr>
          <w:rFonts w:asciiTheme="minorEastAsia" w:eastAsiaTheme="minorEastAsia" w:hAnsiTheme="minorEastAsia" w:hint="eastAsia"/>
          <w:color w:val="000000" w:themeColor="text1"/>
        </w:rPr>
        <w:t>部分：电信和信号网络的电涌保护器</w:t>
      </w:r>
      <w:r>
        <w:rPr>
          <w:rFonts w:asciiTheme="minorEastAsia" w:eastAsiaTheme="minorEastAsia" w:hAnsiTheme="minorEastAsia" w:hint="eastAsia"/>
          <w:color w:val="000000" w:themeColor="text1"/>
        </w:rPr>
        <w:t>(SPD)</w:t>
      </w:r>
      <w:r>
        <w:rPr>
          <w:rFonts w:asciiTheme="minorEastAsia" w:eastAsiaTheme="minorEastAsia" w:hAnsiTheme="minorEastAsia" w:hint="eastAsia"/>
          <w:color w:val="000000" w:themeColor="text1"/>
        </w:rPr>
        <w:t>选择和使用导则》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21714.3-2015/IEC 62305-3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2010</w:t>
      </w:r>
      <w:r>
        <w:rPr>
          <w:rFonts w:asciiTheme="minorEastAsia" w:eastAsiaTheme="minorEastAsia" w:hAnsiTheme="minorEastAsia" w:hint="eastAsia"/>
          <w:color w:val="000000" w:themeColor="text1"/>
        </w:rPr>
        <w:t>《雷电防护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3</w:t>
      </w:r>
      <w:r>
        <w:rPr>
          <w:rFonts w:asciiTheme="minorEastAsia" w:eastAsiaTheme="minorEastAsia" w:hAnsiTheme="minorEastAsia" w:hint="eastAsia"/>
          <w:color w:val="000000" w:themeColor="text1"/>
        </w:rPr>
        <w:t>部分：建筑物的物理损坏和生命危险》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GB/T 21714.4-2015/IEC 62305-4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</w:rPr>
        <w:t>2010</w:t>
      </w:r>
      <w:r>
        <w:rPr>
          <w:rFonts w:asciiTheme="minorEastAsia" w:eastAsiaTheme="minorEastAsia" w:hAnsiTheme="minorEastAsia" w:hint="eastAsia"/>
          <w:color w:val="000000" w:themeColor="text1"/>
        </w:rPr>
        <w:t>《雷电防护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4</w:t>
      </w:r>
      <w:r>
        <w:rPr>
          <w:rFonts w:asciiTheme="minorEastAsia" w:eastAsiaTheme="minorEastAsia" w:hAnsiTheme="minorEastAsia" w:hint="eastAsia"/>
          <w:color w:val="000000" w:themeColor="text1"/>
        </w:rPr>
        <w:t>部分</w:t>
      </w:r>
      <w:r>
        <w:rPr>
          <w:rFonts w:asciiTheme="minorEastAsia" w:eastAsiaTheme="minorEastAsia" w:hAnsiTheme="minorEastAsia" w:hint="eastAsia"/>
          <w:color w:val="000000" w:themeColor="text1"/>
        </w:rPr>
        <w:t>：建筑物内电气和电子系统》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rFonts w:eastAsia="宋体" w:hAnsi="宋体"/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GB50174-2008</w:t>
      </w:r>
      <w:r>
        <w:rPr>
          <w:rFonts w:eastAsia="宋体" w:hAnsi="宋体" w:hint="eastAsia"/>
          <w:color w:val="000000" w:themeColor="text1"/>
        </w:rPr>
        <w:t>《电子信息系统机房设计规范》</w:t>
      </w:r>
    </w:p>
    <w:p w:rsidR="006E1E73" w:rsidRDefault="0058123D">
      <w:pPr>
        <w:numPr>
          <w:ilvl w:val="0"/>
          <w:numId w:val="5"/>
        </w:numPr>
        <w:spacing w:line="460" w:lineRule="exact"/>
        <w:rPr>
          <w:color w:val="000000" w:themeColor="text1"/>
        </w:rPr>
      </w:pPr>
      <w:r>
        <w:rPr>
          <w:rFonts w:eastAsia="宋体" w:hAnsi="宋体" w:hint="eastAsia"/>
          <w:color w:val="000000" w:themeColor="text1"/>
        </w:rPr>
        <w:t>GB_50689-2011</w:t>
      </w:r>
      <w:r>
        <w:rPr>
          <w:rFonts w:eastAsia="宋体" w:hAnsi="宋体" w:hint="eastAsia"/>
          <w:color w:val="000000" w:themeColor="text1"/>
        </w:rPr>
        <w:t>《通信局站防雷与接地工程设计规范》</w:t>
      </w:r>
    </w:p>
    <w:sectPr w:rsidR="006E1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26C"/>
    <w:multiLevelType w:val="multilevel"/>
    <w:tmpl w:val="1264326C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37B25"/>
    <w:multiLevelType w:val="multilevel"/>
    <w:tmpl w:val="17137B2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FB5B51"/>
    <w:multiLevelType w:val="multilevel"/>
    <w:tmpl w:val="5FFB5B5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455423"/>
    <w:multiLevelType w:val="multilevel"/>
    <w:tmpl w:val="65455423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E23211"/>
    <w:multiLevelType w:val="multilevel"/>
    <w:tmpl w:val="75E23211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D25"/>
    <w:rsid w:val="F2F76B73"/>
    <w:rsid w:val="FB6E9B35"/>
    <w:rsid w:val="00020FD4"/>
    <w:rsid w:val="0005101D"/>
    <w:rsid w:val="00056B45"/>
    <w:rsid w:val="00190800"/>
    <w:rsid w:val="003814D4"/>
    <w:rsid w:val="003B5967"/>
    <w:rsid w:val="003C6944"/>
    <w:rsid w:val="003D0ECC"/>
    <w:rsid w:val="003F4CDA"/>
    <w:rsid w:val="004535D3"/>
    <w:rsid w:val="00461846"/>
    <w:rsid w:val="0047339C"/>
    <w:rsid w:val="004A170B"/>
    <w:rsid w:val="0058123D"/>
    <w:rsid w:val="005E3354"/>
    <w:rsid w:val="00611B35"/>
    <w:rsid w:val="00672B9F"/>
    <w:rsid w:val="006E1E73"/>
    <w:rsid w:val="006F07A0"/>
    <w:rsid w:val="006F5CCD"/>
    <w:rsid w:val="007B5D9F"/>
    <w:rsid w:val="00807CDC"/>
    <w:rsid w:val="00933990"/>
    <w:rsid w:val="00B405CB"/>
    <w:rsid w:val="00C07AEE"/>
    <w:rsid w:val="00C707DD"/>
    <w:rsid w:val="00C81FC0"/>
    <w:rsid w:val="00D05284"/>
    <w:rsid w:val="00D53E14"/>
    <w:rsid w:val="00D75D25"/>
    <w:rsid w:val="00E242E5"/>
    <w:rsid w:val="00E31A61"/>
    <w:rsid w:val="00E466C2"/>
    <w:rsid w:val="00FA0DCF"/>
    <w:rsid w:val="00FB0382"/>
    <w:rsid w:val="00FB48B4"/>
    <w:rsid w:val="5FF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仿宋_GB231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仿宋_GB2312" w:eastAsia="仿宋_GB2312" w:hAnsi="Times New Roman" w:cs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仿宋_GB2312" w:eastAsia="仿宋_GB2312" w:hAnsi="Times New Roman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1132</Characters>
  <Application>Microsoft Office Word</Application>
  <DocSecurity>0</DocSecurity>
  <Lines>9</Lines>
  <Paragraphs>2</Paragraphs>
  <ScaleCrop>false</ScaleCrop>
  <Company>gd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hp</cp:lastModifiedBy>
  <cp:revision>19</cp:revision>
  <dcterms:created xsi:type="dcterms:W3CDTF">2017-09-22T10:04:00Z</dcterms:created>
  <dcterms:modified xsi:type="dcterms:W3CDTF">2024-02-20T09:24:00Z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D9B4A2E4C4FE714D2FB934644B0D58BB</vt:lpwstr>
  </property>
</Properties>
</file>